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2E" w:rsidRPr="00C8372E" w:rsidRDefault="00C8372E" w:rsidP="00C8372E">
      <w:pPr>
        <w:jc w:val="center"/>
        <w:rPr>
          <w:szCs w:val="20"/>
        </w:rPr>
      </w:pPr>
      <w:r w:rsidRPr="00C8372E">
        <w:rPr>
          <w:szCs w:val="20"/>
        </w:rPr>
        <w:t xml:space="preserve">Аннотация </w:t>
      </w:r>
    </w:p>
    <w:p w:rsidR="00C8372E" w:rsidRPr="00C8372E" w:rsidRDefault="00C8372E" w:rsidP="00C8372E">
      <w:pPr>
        <w:widowControl w:val="0"/>
        <w:suppressAutoHyphens/>
        <w:autoSpaceDE w:val="0"/>
        <w:jc w:val="center"/>
        <w:rPr>
          <w:b/>
          <w:bCs/>
          <w:lang w:eastAsia="ar-SA"/>
        </w:rPr>
      </w:pPr>
      <w:r w:rsidRPr="00C8372E">
        <w:rPr>
          <w:b/>
          <w:bCs/>
          <w:lang w:eastAsia="ar-SA"/>
        </w:rPr>
        <w:t>к рабочей программе дисциплины</w:t>
      </w:r>
    </w:p>
    <w:p w:rsidR="00C8372E" w:rsidRPr="00C8372E" w:rsidRDefault="00C8372E" w:rsidP="00C8372E">
      <w:pPr>
        <w:widowControl w:val="0"/>
        <w:suppressAutoHyphens/>
        <w:autoSpaceDE w:val="0"/>
        <w:jc w:val="center"/>
        <w:rPr>
          <w:b/>
          <w:bCs/>
          <w:lang w:eastAsia="ar-SA"/>
        </w:rPr>
      </w:pPr>
      <w:r w:rsidRPr="00C8372E">
        <w:rPr>
          <w:b/>
          <w:bCs/>
          <w:lang w:eastAsia="ar-SA"/>
        </w:rPr>
        <w:t>спецкурс «</w:t>
      </w:r>
      <w:bookmarkStart w:id="0" w:name="_GoBack"/>
      <w:r w:rsidRPr="00C8372E">
        <w:rPr>
          <w:b/>
          <w:bCs/>
          <w:lang w:eastAsia="ar-SA"/>
        </w:rPr>
        <w:t xml:space="preserve">Поэтика сновидений в русской прозе </w:t>
      </w:r>
      <w:r w:rsidRPr="00C8372E">
        <w:rPr>
          <w:b/>
          <w:bCs/>
          <w:lang w:val="en-US" w:eastAsia="ar-SA"/>
        </w:rPr>
        <w:t>II</w:t>
      </w:r>
      <w:r w:rsidRPr="00C8372E">
        <w:rPr>
          <w:b/>
          <w:bCs/>
          <w:lang w:eastAsia="ar-SA"/>
        </w:rPr>
        <w:t xml:space="preserve"> половины </w:t>
      </w:r>
      <w:r w:rsidRPr="00C8372E">
        <w:rPr>
          <w:b/>
          <w:bCs/>
          <w:lang w:val="en-US" w:eastAsia="ar-SA"/>
        </w:rPr>
        <w:t>XIX</w:t>
      </w:r>
      <w:r w:rsidRPr="00C8372E">
        <w:rPr>
          <w:b/>
          <w:bCs/>
          <w:lang w:eastAsia="ar-SA"/>
        </w:rPr>
        <w:t xml:space="preserve"> </w:t>
      </w:r>
      <w:bookmarkEnd w:id="0"/>
      <w:r w:rsidRPr="00C8372E">
        <w:rPr>
          <w:b/>
          <w:bCs/>
          <w:lang w:eastAsia="ar-SA"/>
        </w:rPr>
        <w:t>века»</w:t>
      </w:r>
    </w:p>
    <w:p w:rsidR="00C8372E" w:rsidRPr="00C8372E" w:rsidRDefault="00C8372E" w:rsidP="00C8372E">
      <w:pPr>
        <w:widowControl w:val="0"/>
        <w:suppressAutoHyphens/>
        <w:autoSpaceDE w:val="0"/>
        <w:jc w:val="center"/>
        <w:rPr>
          <w:b/>
          <w:bCs/>
          <w:lang w:eastAsia="ar-SA"/>
        </w:rPr>
      </w:pPr>
    </w:p>
    <w:p w:rsidR="00C8372E" w:rsidRPr="00C8372E" w:rsidRDefault="00C8372E" w:rsidP="00C8372E">
      <w:pPr>
        <w:widowControl w:val="0"/>
        <w:suppressAutoHyphens/>
        <w:autoSpaceDE w:val="0"/>
        <w:jc w:val="right"/>
        <w:rPr>
          <w:lang w:eastAsia="ar-SA"/>
        </w:rPr>
      </w:pPr>
      <w:r w:rsidRPr="00C8372E">
        <w:rPr>
          <w:lang w:eastAsia="ar-SA"/>
        </w:rPr>
        <w:t xml:space="preserve">Составитель: О.В. Дедюхина, </w:t>
      </w:r>
    </w:p>
    <w:p w:rsidR="00C8372E" w:rsidRPr="00C8372E" w:rsidRDefault="00C8372E" w:rsidP="00C8372E">
      <w:pPr>
        <w:widowControl w:val="0"/>
        <w:suppressAutoHyphens/>
        <w:autoSpaceDE w:val="0"/>
        <w:jc w:val="right"/>
        <w:rPr>
          <w:lang w:eastAsia="ar-SA"/>
        </w:rPr>
      </w:pPr>
      <w:r w:rsidRPr="00C8372E">
        <w:rPr>
          <w:lang w:eastAsia="ar-SA"/>
        </w:rPr>
        <w:t>доцент кафедры русской и</w:t>
      </w:r>
    </w:p>
    <w:p w:rsidR="00C8372E" w:rsidRPr="00C8372E" w:rsidRDefault="00C8372E" w:rsidP="00C8372E">
      <w:pPr>
        <w:widowControl w:val="0"/>
        <w:suppressAutoHyphens/>
        <w:autoSpaceDE w:val="0"/>
        <w:jc w:val="right"/>
        <w:rPr>
          <w:lang w:eastAsia="ar-SA"/>
        </w:rPr>
      </w:pPr>
      <w:r w:rsidRPr="00C8372E">
        <w:rPr>
          <w:lang w:eastAsia="ar-SA"/>
        </w:rPr>
        <w:t xml:space="preserve">зарубежной литературы, </w:t>
      </w:r>
    </w:p>
    <w:p w:rsidR="00C8372E" w:rsidRPr="00C8372E" w:rsidRDefault="00C8372E" w:rsidP="00C8372E">
      <w:pPr>
        <w:widowControl w:val="0"/>
        <w:suppressAutoHyphens/>
        <w:autoSpaceDE w:val="0"/>
        <w:jc w:val="right"/>
        <w:rPr>
          <w:lang w:eastAsia="ar-SA"/>
        </w:rPr>
      </w:pPr>
      <w:r w:rsidRPr="00C8372E">
        <w:rPr>
          <w:lang w:eastAsia="ar-SA"/>
        </w:rPr>
        <w:t>канд</w:t>
      </w:r>
      <w:proofErr w:type="gramStart"/>
      <w:r w:rsidRPr="00C8372E">
        <w:rPr>
          <w:lang w:eastAsia="ar-SA"/>
        </w:rPr>
        <w:t>.ф</w:t>
      </w:r>
      <w:proofErr w:type="gramEnd"/>
      <w:r w:rsidRPr="00C8372E">
        <w:rPr>
          <w:lang w:eastAsia="ar-SA"/>
        </w:rPr>
        <w:t xml:space="preserve">илол.наук, доцент. </w:t>
      </w:r>
    </w:p>
    <w:p w:rsidR="00C8372E" w:rsidRPr="00C8372E" w:rsidRDefault="00C8372E" w:rsidP="00C8372E">
      <w:pPr>
        <w:widowControl w:val="0"/>
        <w:suppressAutoHyphens/>
        <w:autoSpaceDE w:val="0"/>
        <w:rPr>
          <w:b/>
          <w:bCs/>
          <w:lang w:eastAsia="ar-SA"/>
        </w:rPr>
      </w:pPr>
    </w:p>
    <w:tbl>
      <w:tblPr>
        <w:tblW w:w="9157" w:type="dxa"/>
        <w:tblInd w:w="-45" w:type="dxa"/>
        <w:tblLayout w:type="fixed"/>
        <w:tblCellMar>
          <w:left w:w="40" w:type="dxa"/>
          <w:right w:w="40" w:type="dxa"/>
        </w:tblCellMar>
        <w:tblLook w:val="0000" w:firstRow="0" w:lastRow="0" w:firstColumn="0" w:lastColumn="0" w:noHBand="0" w:noVBand="0"/>
      </w:tblPr>
      <w:tblGrid>
        <w:gridCol w:w="4194"/>
        <w:gridCol w:w="4963"/>
      </w:tblGrid>
      <w:tr w:rsidR="00C8372E" w:rsidRPr="00C8372E" w:rsidTr="00EF294F">
        <w:trPr>
          <w:trHeight w:hRule="exact" w:val="244"/>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5"/>
              <w:rPr>
                <w:spacing w:val="-2"/>
                <w:lang w:eastAsia="ar-SA"/>
              </w:rPr>
            </w:pPr>
            <w:r w:rsidRPr="00C8372E">
              <w:rPr>
                <w:lang w:eastAsia="ar-SA"/>
              </w:rPr>
              <w:t>Направление подготовки</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Pr>
          <w:p w:rsidR="00C8372E" w:rsidRPr="00C8372E" w:rsidRDefault="00C8372E" w:rsidP="00C8372E">
            <w:pPr>
              <w:widowControl w:val="0"/>
              <w:shd w:val="clear" w:color="auto" w:fill="FFFFFF"/>
              <w:suppressAutoHyphens/>
              <w:autoSpaceDE w:val="0"/>
              <w:jc w:val="center"/>
              <w:rPr>
                <w:spacing w:val="-2"/>
                <w:lang w:eastAsia="ar-SA"/>
              </w:rPr>
            </w:pPr>
            <w:r w:rsidRPr="00C8372E">
              <w:rPr>
                <w:spacing w:val="-2"/>
                <w:lang w:eastAsia="ar-SA"/>
              </w:rPr>
              <w:t>032700 - Филология</w:t>
            </w:r>
          </w:p>
        </w:tc>
      </w:tr>
      <w:tr w:rsidR="00C8372E" w:rsidRPr="00C8372E" w:rsidTr="00EF294F">
        <w:trPr>
          <w:trHeight w:hRule="exact" w:val="275"/>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5"/>
              <w:rPr>
                <w:u w:val="single"/>
                <w:lang w:eastAsia="ar-SA"/>
              </w:rPr>
            </w:pPr>
            <w:r w:rsidRPr="00C8372E">
              <w:rPr>
                <w:lang w:eastAsia="ar-SA"/>
              </w:rPr>
              <w:t>Профиль подготовки</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Pr>
          <w:p w:rsidR="00C8372E" w:rsidRPr="00C8372E" w:rsidRDefault="00C8372E" w:rsidP="00C8372E">
            <w:pPr>
              <w:widowControl w:val="0"/>
              <w:shd w:val="clear" w:color="auto" w:fill="FFFFFF"/>
              <w:suppressAutoHyphens/>
              <w:autoSpaceDE w:val="0"/>
              <w:spacing w:line="259" w:lineRule="exact"/>
              <w:ind w:left="187" w:right="38" w:hanging="187"/>
              <w:jc w:val="center"/>
              <w:rPr>
                <w:lang w:eastAsia="ar-SA"/>
              </w:rPr>
            </w:pPr>
            <w:r w:rsidRPr="00C8372E">
              <w:rPr>
                <w:lang w:eastAsia="ar-SA"/>
              </w:rPr>
              <w:t>«Прикладная филология» (русский язык)</w:t>
            </w:r>
          </w:p>
        </w:tc>
      </w:tr>
      <w:tr w:rsidR="00C8372E" w:rsidRPr="00C8372E" w:rsidTr="00EF294F">
        <w:trPr>
          <w:trHeight w:hRule="exact" w:val="279"/>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4"/>
              <w:rPr>
                <w:spacing w:val="-4"/>
                <w:lang w:eastAsia="ar-SA"/>
              </w:rPr>
            </w:pPr>
            <w:r w:rsidRPr="00C8372E">
              <w:rPr>
                <w:lang w:eastAsia="ar-SA"/>
              </w:rPr>
              <w:t>Квалификация (степень) выпускника</w:t>
            </w:r>
            <w:r w:rsidRPr="00C8372E">
              <w:rPr>
                <w:spacing w:val="-2"/>
                <w:lang w:eastAsia="ar-SA"/>
              </w:rPr>
              <w:t>,</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Pr>
          <w:p w:rsidR="00C8372E" w:rsidRPr="00C8372E" w:rsidRDefault="00C8372E" w:rsidP="00C8372E">
            <w:pPr>
              <w:widowControl w:val="0"/>
              <w:shd w:val="clear" w:color="auto" w:fill="FFFFFF"/>
              <w:suppressAutoHyphens/>
              <w:autoSpaceDE w:val="0"/>
              <w:spacing w:line="259" w:lineRule="exact"/>
              <w:ind w:left="5" w:right="389"/>
              <w:rPr>
                <w:spacing w:val="-4"/>
                <w:lang w:eastAsia="ar-SA"/>
              </w:rPr>
            </w:pPr>
            <w:r w:rsidRPr="00C8372E">
              <w:rPr>
                <w:spacing w:val="-4"/>
                <w:lang w:eastAsia="ar-SA"/>
              </w:rPr>
              <w:t xml:space="preserve">бакалавр профессионального </w:t>
            </w:r>
            <w:r w:rsidRPr="00C8372E">
              <w:rPr>
                <w:lang w:eastAsia="ar-SA"/>
              </w:rPr>
              <w:t>обучения.</w:t>
            </w:r>
          </w:p>
        </w:tc>
      </w:tr>
      <w:tr w:rsidR="00C8372E" w:rsidRPr="00C8372E" w:rsidTr="00EF294F">
        <w:trPr>
          <w:trHeight w:hRule="exact" w:val="283"/>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4"/>
              <w:rPr>
                <w:lang w:eastAsia="ar-SA"/>
              </w:rPr>
            </w:pPr>
            <w:r w:rsidRPr="00C8372E">
              <w:rPr>
                <w:lang w:eastAsia="ar-SA"/>
              </w:rPr>
              <w:t xml:space="preserve">Форма обучения </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Pr>
          <w:p w:rsidR="00C8372E" w:rsidRPr="00C8372E" w:rsidRDefault="00C8372E" w:rsidP="00C8372E">
            <w:pPr>
              <w:widowControl w:val="0"/>
              <w:shd w:val="clear" w:color="auto" w:fill="FFFFFF"/>
              <w:suppressAutoHyphens/>
              <w:autoSpaceDE w:val="0"/>
              <w:spacing w:line="259" w:lineRule="exact"/>
              <w:ind w:left="5" w:right="389"/>
              <w:jc w:val="center"/>
              <w:rPr>
                <w:i/>
                <w:spacing w:val="-4"/>
                <w:lang w:eastAsia="ar-SA"/>
              </w:rPr>
            </w:pPr>
            <w:r w:rsidRPr="00C8372E">
              <w:rPr>
                <w:spacing w:val="-4"/>
                <w:lang w:eastAsia="ar-SA"/>
              </w:rPr>
              <w:t>очное</w:t>
            </w:r>
          </w:p>
        </w:tc>
      </w:tr>
      <w:tr w:rsidR="00C8372E" w:rsidRPr="00C8372E" w:rsidTr="00EF294F">
        <w:trPr>
          <w:trHeight w:hRule="exact" w:val="273"/>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4"/>
              <w:rPr>
                <w:lang w:eastAsia="ar-SA"/>
              </w:rPr>
            </w:pPr>
            <w:r w:rsidRPr="00C8372E">
              <w:rPr>
                <w:lang w:eastAsia="ar-SA"/>
              </w:rPr>
              <w:t xml:space="preserve">Цикл, раздел учебного плана </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Б3.В.ДВ.2.2</w:t>
            </w:r>
          </w:p>
        </w:tc>
      </w:tr>
      <w:tr w:rsidR="00C8372E" w:rsidRPr="00C8372E" w:rsidTr="00EF294F">
        <w:trPr>
          <w:trHeight w:hRule="exact" w:val="283"/>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9"/>
              <w:rPr>
                <w:lang w:eastAsia="ar-SA"/>
              </w:rPr>
            </w:pPr>
            <w:r w:rsidRPr="00C8372E">
              <w:rPr>
                <w:lang w:eastAsia="ar-SA"/>
              </w:rPr>
              <w:t>Семест</w:t>
            </w:r>
            <w:proofErr w:type="gramStart"/>
            <w:r w:rsidRPr="00C8372E">
              <w:rPr>
                <w:lang w:eastAsia="ar-SA"/>
              </w:rPr>
              <w:t>р(</w:t>
            </w:r>
            <w:proofErr w:type="gramEnd"/>
            <w:r w:rsidRPr="00C8372E">
              <w:rPr>
                <w:lang w:eastAsia="ar-SA"/>
              </w:rPr>
              <w:t>ы) изучения</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6</w:t>
            </w:r>
          </w:p>
        </w:tc>
      </w:tr>
      <w:tr w:rsidR="00C8372E" w:rsidRPr="00C8372E" w:rsidTr="00EF294F">
        <w:trPr>
          <w:trHeight w:hRule="exact" w:val="288"/>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9"/>
              <w:rPr>
                <w:lang w:eastAsia="ar-SA"/>
              </w:rPr>
            </w:pPr>
            <w:r w:rsidRPr="00C8372E">
              <w:rPr>
                <w:lang w:eastAsia="ar-SA"/>
              </w:rPr>
              <w:t>Количество зачетных единиц (кредитов)</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2</w:t>
            </w:r>
          </w:p>
        </w:tc>
      </w:tr>
      <w:tr w:rsidR="00C8372E" w:rsidRPr="00C8372E" w:rsidTr="00EF294F">
        <w:trPr>
          <w:trHeight w:hRule="exact" w:val="283"/>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9"/>
              <w:rPr>
                <w:lang w:eastAsia="ar-SA"/>
              </w:rPr>
            </w:pPr>
            <w:r w:rsidRPr="00C8372E">
              <w:rPr>
                <w:lang w:eastAsia="ar-SA"/>
              </w:rPr>
              <w:t>Форма промежуточной аттестации (зачет/экзамен)</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 xml:space="preserve"> зачет</w:t>
            </w:r>
          </w:p>
        </w:tc>
      </w:tr>
      <w:tr w:rsidR="00C8372E" w:rsidRPr="00C8372E" w:rsidTr="00EF294F">
        <w:trPr>
          <w:trHeight w:hRule="exact" w:val="288"/>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9"/>
              <w:rPr>
                <w:lang w:eastAsia="ar-SA"/>
              </w:rPr>
            </w:pPr>
            <w:r w:rsidRPr="00C8372E">
              <w:rPr>
                <w:lang w:eastAsia="ar-SA"/>
              </w:rPr>
              <w:t>Количество часов всего, из них:</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72</w:t>
            </w:r>
          </w:p>
        </w:tc>
      </w:tr>
      <w:tr w:rsidR="00C8372E" w:rsidRPr="00C8372E" w:rsidTr="00EF294F">
        <w:trPr>
          <w:trHeight w:hRule="exact" w:val="288"/>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094"/>
              <w:rPr>
                <w:lang w:eastAsia="ar-SA"/>
              </w:rPr>
            </w:pPr>
            <w:r w:rsidRPr="00C8372E">
              <w:rPr>
                <w:lang w:eastAsia="ar-SA"/>
              </w:rPr>
              <w:t>лекционные</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20</w:t>
            </w:r>
          </w:p>
        </w:tc>
      </w:tr>
      <w:tr w:rsidR="00C8372E" w:rsidRPr="00C8372E" w:rsidTr="00EF294F">
        <w:trPr>
          <w:trHeight w:hRule="exact" w:val="293"/>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094"/>
              <w:rPr>
                <w:lang w:eastAsia="ar-SA"/>
              </w:rPr>
            </w:pPr>
            <w:r w:rsidRPr="00C8372E">
              <w:rPr>
                <w:lang w:eastAsia="ar-SA"/>
              </w:rPr>
              <w:t>практические</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20</w:t>
            </w:r>
          </w:p>
        </w:tc>
      </w:tr>
      <w:tr w:rsidR="00C8372E" w:rsidRPr="00C8372E" w:rsidTr="00EF294F">
        <w:trPr>
          <w:trHeight w:hRule="exact" w:val="293"/>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094"/>
              <w:rPr>
                <w:lang w:eastAsia="ar-SA"/>
              </w:rPr>
            </w:pPr>
            <w:r w:rsidRPr="00C8372E">
              <w:rPr>
                <w:lang w:eastAsia="ar-SA"/>
              </w:rPr>
              <w:t>семинары</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snapToGrid w:val="0"/>
              <w:ind w:left="187"/>
              <w:jc w:val="center"/>
              <w:rPr>
                <w:lang w:eastAsia="ar-SA"/>
              </w:rPr>
            </w:pPr>
          </w:p>
        </w:tc>
      </w:tr>
      <w:tr w:rsidR="00C8372E" w:rsidRPr="00C8372E" w:rsidTr="00EF294F">
        <w:trPr>
          <w:trHeight w:hRule="exact" w:val="288"/>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099"/>
              <w:rPr>
                <w:lang w:eastAsia="ar-SA"/>
              </w:rPr>
            </w:pPr>
            <w:r w:rsidRPr="00C8372E">
              <w:rPr>
                <w:lang w:eastAsia="ar-SA"/>
              </w:rPr>
              <w:t>СРС</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29</w:t>
            </w:r>
          </w:p>
        </w:tc>
      </w:tr>
      <w:tr w:rsidR="00C8372E" w:rsidRPr="00C8372E" w:rsidTr="00EF294F">
        <w:trPr>
          <w:trHeight w:hRule="exact" w:val="288"/>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099"/>
              <w:rPr>
                <w:lang w:eastAsia="ar-SA"/>
              </w:rPr>
            </w:pPr>
            <w:r w:rsidRPr="00C8372E">
              <w:rPr>
                <w:lang w:eastAsia="ar-SA"/>
              </w:rPr>
              <w:t>КСР</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r w:rsidRPr="00C8372E">
              <w:rPr>
                <w:lang w:eastAsia="ar-SA"/>
              </w:rPr>
              <w:t>3</w:t>
            </w:r>
          </w:p>
        </w:tc>
      </w:tr>
      <w:tr w:rsidR="00C8372E" w:rsidRPr="00C8372E" w:rsidTr="00EF294F">
        <w:trPr>
          <w:trHeight w:hRule="exact" w:val="298"/>
        </w:trPr>
        <w:tc>
          <w:tcPr>
            <w:tcW w:w="4194" w:type="dxa"/>
            <w:tcBorders>
              <w:top w:val="single" w:sz="4" w:space="0" w:color="000000"/>
              <w:left w:val="single" w:sz="4" w:space="0" w:color="000000"/>
              <w:bottom w:val="single" w:sz="4" w:space="0" w:color="000000"/>
            </w:tcBorders>
            <w:shd w:val="clear" w:color="auto" w:fill="FFFFFF"/>
          </w:tcPr>
          <w:p w:rsidR="00C8372E" w:rsidRPr="00C8372E" w:rsidRDefault="00C8372E" w:rsidP="00C8372E">
            <w:pPr>
              <w:widowControl w:val="0"/>
              <w:shd w:val="clear" w:color="auto" w:fill="FFFFFF"/>
              <w:suppressAutoHyphens/>
              <w:autoSpaceDE w:val="0"/>
              <w:ind w:left="1094"/>
              <w:rPr>
                <w:lang w:eastAsia="ar-SA"/>
              </w:rPr>
            </w:pPr>
            <w:r w:rsidRPr="00C8372E">
              <w:rPr>
                <w:lang w:eastAsia="ar-SA"/>
              </w:rPr>
              <w:t>на экзамен/зачет</w:t>
            </w:r>
          </w:p>
        </w:tc>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72E" w:rsidRPr="00C8372E" w:rsidRDefault="00C8372E" w:rsidP="00C8372E">
            <w:pPr>
              <w:widowControl w:val="0"/>
              <w:shd w:val="clear" w:color="auto" w:fill="FFFFFF"/>
              <w:suppressAutoHyphens/>
              <w:autoSpaceDE w:val="0"/>
              <w:ind w:left="187"/>
              <w:jc w:val="center"/>
              <w:rPr>
                <w:lang w:eastAsia="ar-SA"/>
              </w:rPr>
            </w:pPr>
          </w:p>
        </w:tc>
      </w:tr>
    </w:tbl>
    <w:p w:rsidR="00C8372E" w:rsidRPr="00C8372E" w:rsidRDefault="00C8372E" w:rsidP="00C8372E">
      <w:pPr>
        <w:widowControl w:val="0"/>
        <w:suppressAutoHyphens/>
        <w:autoSpaceDE w:val="0"/>
        <w:jc w:val="both"/>
        <w:rPr>
          <w:b/>
          <w:bCs/>
          <w:lang w:eastAsia="ar-SA"/>
        </w:rPr>
      </w:pPr>
      <w:r w:rsidRPr="00C8372E">
        <w:rPr>
          <w:b/>
          <w:bCs/>
          <w:lang w:eastAsia="ar-SA"/>
        </w:rPr>
        <w:t>1.Цели освоения дисциплины</w:t>
      </w:r>
    </w:p>
    <w:p w:rsidR="00C8372E" w:rsidRPr="00C8372E" w:rsidRDefault="00C8372E" w:rsidP="00C8372E">
      <w:pPr>
        <w:ind w:firstLine="708"/>
        <w:jc w:val="both"/>
      </w:pPr>
      <w:proofErr w:type="gramStart"/>
      <w:r w:rsidRPr="00C8372E">
        <w:t xml:space="preserve">Целями освоения дисциплины «Поэтика сновидений в русской прозе </w:t>
      </w:r>
      <w:r w:rsidRPr="00C8372E">
        <w:rPr>
          <w:lang w:val="en-US"/>
        </w:rPr>
        <w:t>II</w:t>
      </w:r>
      <w:r w:rsidRPr="00C8372E">
        <w:t xml:space="preserve"> половины </w:t>
      </w:r>
      <w:r w:rsidRPr="00C8372E">
        <w:rPr>
          <w:lang w:val="en-US"/>
        </w:rPr>
        <w:t>XIX</w:t>
      </w:r>
      <w:r w:rsidRPr="00C8372E">
        <w:t xml:space="preserve"> века» являются систематизирование и расширение представлений об особенностях поэтики русской прозы второй половины </w:t>
      </w:r>
      <w:r w:rsidRPr="00C8372E">
        <w:rPr>
          <w:lang w:val="en-US"/>
        </w:rPr>
        <w:t>XIX</w:t>
      </w:r>
      <w:r w:rsidRPr="00C8372E">
        <w:t xml:space="preserve"> века, изучение взаимодействия литературы с мифологией, мировыми религиями, различными философскими системами, исследование сновидной сферы в русской прозе как способа создания символико-мифологического и философского подтекста в контексте философских и естественнонаучных идей эпохи, совершенствование навыков литературоведческого анализа</w:t>
      </w:r>
      <w:proofErr w:type="gramEnd"/>
      <w:r w:rsidRPr="00C8372E">
        <w:t xml:space="preserve"> текста.</w:t>
      </w:r>
    </w:p>
    <w:p w:rsidR="00C8372E" w:rsidRPr="00C8372E" w:rsidRDefault="00C8372E" w:rsidP="00C8372E">
      <w:pPr>
        <w:widowControl w:val="0"/>
        <w:suppressAutoHyphens/>
        <w:autoSpaceDE w:val="0"/>
        <w:jc w:val="both"/>
        <w:rPr>
          <w:lang w:eastAsia="ar-SA"/>
        </w:rPr>
      </w:pPr>
    </w:p>
    <w:p w:rsidR="00C8372E" w:rsidRPr="00C8372E" w:rsidRDefault="00C8372E" w:rsidP="00C8372E">
      <w:pPr>
        <w:widowControl w:val="0"/>
        <w:suppressAutoHyphens/>
        <w:autoSpaceDE w:val="0"/>
        <w:jc w:val="both"/>
        <w:rPr>
          <w:b/>
          <w:bCs/>
          <w:lang w:eastAsia="ar-SA"/>
        </w:rPr>
      </w:pPr>
      <w:proofErr w:type="gramStart"/>
      <w:r w:rsidRPr="00C8372E">
        <w:rPr>
          <w:b/>
          <w:bCs/>
          <w:lang w:eastAsia="ar-SA"/>
        </w:rPr>
        <w:t>Компетенции обучающегося, формируемые в результате освоения дисциплины:</w:t>
      </w:r>
      <w:proofErr w:type="gramEnd"/>
    </w:p>
    <w:p w:rsidR="00C8372E" w:rsidRPr="00C8372E" w:rsidRDefault="00C8372E" w:rsidP="00C8372E">
      <w:pPr>
        <w:widowControl w:val="0"/>
        <w:suppressAutoHyphens/>
        <w:autoSpaceDE w:val="0"/>
        <w:jc w:val="both"/>
        <w:rPr>
          <w:bCs/>
          <w:lang w:eastAsia="ar-SA"/>
        </w:rPr>
      </w:pPr>
      <w:r w:rsidRPr="00C8372E">
        <w:rPr>
          <w:bCs/>
          <w:lang w:eastAsia="ar-SA"/>
        </w:rPr>
        <w:t>ОК-8 осознание социальной значимости своей профессии, высокая мотивация к профессиональной деятельности.</w:t>
      </w:r>
    </w:p>
    <w:p w:rsidR="00C8372E" w:rsidRPr="00C8372E" w:rsidRDefault="00C8372E" w:rsidP="00C8372E">
      <w:pPr>
        <w:widowControl w:val="0"/>
        <w:suppressAutoHyphens/>
        <w:autoSpaceDE w:val="0"/>
        <w:jc w:val="both"/>
        <w:rPr>
          <w:bCs/>
          <w:lang w:eastAsia="ar-SA"/>
        </w:rPr>
      </w:pPr>
      <w:r w:rsidRPr="00C8372E">
        <w:rPr>
          <w:bCs/>
          <w:lang w:eastAsia="ar-SA"/>
        </w:rPr>
        <w:t>ПК-2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w:t>
      </w:r>
    </w:p>
    <w:p w:rsidR="00C8372E" w:rsidRPr="00C8372E" w:rsidRDefault="00C8372E" w:rsidP="00C8372E">
      <w:pPr>
        <w:widowControl w:val="0"/>
        <w:suppressAutoHyphens/>
        <w:autoSpaceDE w:val="0"/>
        <w:jc w:val="both"/>
        <w:rPr>
          <w:lang w:eastAsia="ar-SA"/>
        </w:rPr>
      </w:pPr>
      <w:r w:rsidRPr="00C8372E">
        <w:rPr>
          <w:lang w:eastAsia="ar-SA"/>
        </w:rPr>
        <w:t>ПК-5 способность применять полученные знания в области теории и истории основного изучаемого языка и литературы, теории коммуникации, филологического анализа и интерпретации текста в собственной научно-исследовательской работе.</w:t>
      </w:r>
    </w:p>
    <w:p w:rsidR="00C8372E" w:rsidRPr="00C8372E" w:rsidRDefault="00C8372E" w:rsidP="00C8372E">
      <w:pPr>
        <w:widowControl w:val="0"/>
        <w:suppressAutoHyphens/>
        <w:autoSpaceDE w:val="0"/>
        <w:jc w:val="both"/>
        <w:rPr>
          <w:lang w:eastAsia="ar-SA"/>
        </w:rPr>
      </w:pPr>
      <w:r w:rsidRPr="00C8372E">
        <w:rPr>
          <w:lang w:eastAsia="ar-SA"/>
        </w:rPr>
        <w:t>ПК-6 способность проводить под научным руководством локальные исследования на основе существующих методик в конкретной области филологического знания с формулировкой аргументированных умозаключений и выводов.</w:t>
      </w:r>
    </w:p>
    <w:p w:rsidR="00C8372E" w:rsidRPr="00C8372E" w:rsidRDefault="00C8372E" w:rsidP="00C8372E">
      <w:pPr>
        <w:widowControl w:val="0"/>
        <w:suppressAutoHyphens/>
        <w:autoSpaceDE w:val="0"/>
        <w:jc w:val="both"/>
        <w:rPr>
          <w:lang w:eastAsia="ar-SA"/>
        </w:rPr>
      </w:pPr>
      <w:r w:rsidRPr="00C8372E">
        <w:rPr>
          <w:lang w:eastAsia="ar-SA"/>
        </w:rPr>
        <w:t xml:space="preserve">ПК-7 владение навыками подготовки научных обзоров, аннотаций, составление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w:t>
      </w:r>
    </w:p>
    <w:p w:rsidR="00C8372E" w:rsidRPr="00C8372E" w:rsidRDefault="00C8372E" w:rsidP="00C8372E">
      <w:pPr>
        <w:widowControl w:val="0"/>
        <w:suppressAutoHyphens/>
        <w:autoSpaceDE w:val="0"/>
        <w:jc w:val="both"/>
        <w:rPr>
          <w:lang w:eastAsia="ar-SA"/>
        </w:rPr>
      </w:pPr>
      <w:r w:rsidRPr="00C8372E">
        <w:rPr>
          <w:lang w:eastAsia="ar-SA"/>
        </w:rPr>
        <w:t>ПК-8 владение навыками в научных дискуссиях, выступлениях с сообщениями и докладами, устного, письменного и виртуального представления материалов собственных исследований.</w:t>
      </w:r>
    </w:p>
    <w:p w:rsidR="00C8372E" w:rsidRPr="00C8372E" w:rsidRDefault="00C8372E" w:rsidP="00C8372E">
      <w:pPr>
        <w:widowControl w:val="0"/>
        <w:suppressAutoHyphens/>
        <w:autoSpaceDE w:val="0"/>
        <w:jc w:val="both"/>
        <w:rPr>
          <w:lang w:eastAsia="ar-SA"/>
        </w:rPr>
      </w:pPr>
    </w:p>
    <w:p w:rsidR="00C8372E" w:rsidRPr="00C8372E" w:rsidRDefault="00C8372E" w:rsidP="00C8372E">
      <w:pPr>
        <w:widowControl w:val="0"/>
        <w:suppressAutoHyphens/>
        <w:autoSpaceDE w:val="0"/>
        <w:jc w:val="both"/>
        <w:rPr>
          <w:b/>
          <w:lang w:eastAsia="ar-SA"/>
        </w:rPr>
      </w:pPr>
      <w:r w:rsidRPr="00C8372E">
        <w:rPr>
          <w:b/>
          <w:lang w:eastAsia="ar-SA"/>
        </w:rPr>
        <w:lastRenderedPageBreak/>
        <w:t xml:space="preserve">В результате освоения дисциплины </w:t>
      </w:r>
      <w:proofErr w:type="gramStart"/>
      <w:r w:rsidRPr="00C8372E">
        <w:rPr>
          <w:b/>
          <w:lang w:eastAsia="ar-SA"/>
        </w:rPr>
        <w:t>обучающийся</w:t>
      </w:r>
      <w:proofErr w:type="gramEnd"/>
      <w:r w:rsidRPr="00C8372E">
        <w:rPr>
          <w:b/>
          <w:lang w:eastAsia="ar-SA"/>
        </w:rPr>
        <w:t xml:space="preserve"> должен:</w:t>
      </w:r>
    </w:p>
    <w:p w:rsidR="00C8372E" w:rsidRPr="00C8372E" w:rsidRDefault="00C8372E" w:rsidP="00C8372E">
      <w:pPr>
        <w:widowControl w:val="0"/>
        <w:suppressAutoHyphens/>
        <w:autoSpaceDE w:val="0"/>
        <w:jc w:val="both"/>
        <w:rPr>
          <w:u w:val="single"/>
          <w:lang w:eastAsia="ar-SA"/>
        </w:rPr>
      </w:pPr>
      <w:r w:rsidRPr="00C8372E">
        <w:rPr>
          <w:u w:val="single"/>
          <w:lang w:eastAsia="ar-SA"/>
        </w:rPr>
        <w:t>Знать:</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proofErr w:type="gramStart"/>
      <w:r w:rsidRPr="00C8372E">
        <w:rPr>
          <w:lang w:eastAsia="ar-SA"/>
        </w:rPr>
        <w:t>понятия, определения, термины (понятийный аппарат курса); даты, факты, события, явления (фактологический материал курса) (ПК-2);</w:t>
      </w:r>
      <w:proofErr w:type="gramEnd"/>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о значении онирической сферы в мифологии, мировых религиях, различных философских системах (ОК-8);</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о психоаналитических теориях сна Фрейда, Юнга, Фромма (ОК-8)</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о генезисе приема сновидения в мировой и русской литературах (ПК-2);</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основные функции снов и видений персонажей в произведениях литературы (ПК-2);</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 xml:space="preserve">предпосылки обращения русских писателей второй половины </w:t>
      </w:r>
      <w:r w:rsidRPr="00C8372E">
        <w:rPr>
          <w:lang w:val="en-US" w:eastAsia="ar-SA"/>
        </w:rPr>
        <w:t>XIX</w:t>
      </w:r>
      <w:r w:rsidRPr="00C8372E">
        <w:rPr>
          <w:lang w:eastAsia="ar-SA"/>
        </w:rPr>
        <w:t xml:space="preserve"> века к приему сна, мотиву сна (ПК-2);</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 xml:space="preserve">об особенностях мировоззрения и поэтики сновидений Тургенева, Достоевского, Толстого, Лескова и др. (ПК-2). </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p>
    <w:p w:rsidR="00C8372E" w:rsidRPr="00C8372E" w:rsidRDefault="00C8372E" w:rsidP="00C8372E">
      <w:pPr>
        <w:widowControl w:val="0"/>
        <w:suppressAutoHyphens/>
        <w:autoSpaceDE w:val="0"/>
        <w:jc w:val="both"/>
        <w:rPr>
          <w:u w:val="single"/>
          <w:lang w:eastAsia="ar-SA"/>
        </w:rPr>
      </w:pPr>
      <w:r w:rsidRPr="00C8372E">
        <w:rPr>
          <w:u w:val="single"/>
          <w:lang w:eastAsia="ar-SA"/>
        </w:rPr>
        <w:t>Уметь:</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анализировать художественные тексты любой степени сложности и разной эстетической направленности (ПК-5);</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 xml:space="preserve">высказывать свою точку зрения по актуальным вопросам прозы </w:t>
      </w:r>
      <w:r w:rsidRPr="00C8372E">
        <w:rPr>
          <w:lang w:val="en-US" w:eastAsia="ar-SA"/>
        </w:rPr>
        <w:t>XIX</w:t>
      </w:r>
      <w:r w:rsidRPr="00C8372E">
        <w:rPr>
          <w:lang w:eastAsia="ar-SA"/>
        </w:rPr>
        <w:t xml:space="preserve"> века (ПК-8);</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определять функции и художественные особенности снов и видений персонажей изучаемых произведений (ПК-5, ПК-6);</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выявлять традиции и новизну при изображении онирической сферы (ПК-5);</w:t>
      </w:r>
    </w:p>
    <w:p w:rsidR="00C8372E" w:rsidRPr="00C8372E" w:rsidRDefault="00C8372E" w:rsidP="00C8372E">
      <w:pPr>
        <w:widowControl w:val="0"/>
        <w:numPr>
          <w:ilvl w:val="0"/>
          <w:numId w:val="1"/>
        </w:numPr>
        <w:tabs>
          <w:tab w:val="left" w:pos="426"/>
        </w:tabs>
        <w:suppressAutoHyphens/>
        <w:autoSpaceDE w:val="0"/>
        <w:ind w:firstLine="360"/>
        <w:jc w:val="both"/>
        <w:rPr>
          <w:lang w:eastAsia="ar-SA"/>
        </w:rPr>
      </w:pPr>
      <w:r w:rsidRPr="00C8372E">
        <w:rPr>
          <w:lang w:eastAsia="ar-SA"/>
        </w:rPr>
        <w:t>определять художественное своеобразие произведений и творчества того или иного писателя в целом (ПК-5, ПК-6).</w:t>
      </w:r>
    </w:p>
    <w:p w:rsidR="00C8372E" w:rsidRPr="00C8372E" w:rsidRDefault="00C8372E" w:rsidP="00C8372E">
      <w:pPr>
        <w:widowControl w:val="0"/>
        <w:tabs>
          <w:tab w:val="left" w:pos="426"/>
        </w:tabs>
        <w:suppressAutoHyphens/>
        <w:autoSpaceDE w:val="0"/>
        <w:jc w:val="both"/>
        <w:rPr>
          <w:lang w:eastAsia="ar-SA"/>
        </w:rPr>
      </w:pPr>
    </w:p>
    <w:p w:rsidR="00C8372E" w:rsidRPr="00C8372E" w:rsidRDefault="00C8372E" w:rsidP="00C8372E">
      <w:pPr>
        <w:widowControl w:val="0"/>
        <w:suppressAutoHyphens/>
        <w:autoSpaceDE w:val="0"/>
        <w:jc w:val="both"/>
        <w:rPr>
          <w:u w:val="single"/>
          <w:lang w:eastAsia="ar-SA"/>
        </w:rPr>
      </w:pPr>
      <w:r w:rsidRPr="00C8372E">
        <w:rPr>
          <w:u w:val="single"/>
          <w:lang w:eastAsia="ar-SA"/>
        </w:rPr>
        <w:t>Владеть:</w:t>
      </w:r>
    </w:p>
    <w:p w:rsidR="00C8372E" w:rsidRPr="00C8372E" w:rsidRDefault="00C8372E" w:rsidP="00C8372E">
      <w:pPr>
        <w:widowControl w:val="0"/>
        <w:numPr>
          <w:ilvl w:val="0"/>
          <w:numId w:val="3"/>
        </w:numPr>
        <w:suppressAutoHyphens/>
        <w:autoSpaceDE w:val="0"/>
        <w:jc w:val="both"/>
        <w:rPr>
          <w:lang w:eastAsia="ar-SA"/>
        </w:rPr>
      </w:pPr>
      <w:r w:rsidRPr="00C8372E">
        <w:rPr>
          <w:lang w:eastAsia="ar-SA"/>
        </w:rPr>
        <w:t>базовыми навыками сбора и анализа литературных фактов с использованием традиционных методов и современных информационных технологий (ПК-2);</w:t>
      </w:r>
    </w:p>
    <w:p w:rsidR="00C8372E" w:rsidRPr="00C8372E" w:rsidRDefault="00C8372E" w:rsidP="00C8372E">
      <w:pPr>
        <w:widowControl w:val="0"/>
        <w:numPr>
          <w:ilvl w:val="0"/>
          <w:numId w:val="3"/>
        </w:numPr>
        <w:suppressAutoHyphens/>
        <w:autoSpaceDE w:val="0"/>
        <w:jc w:val="both"/>
        <w:rPr>
          <w:lang w:eastAsia="ar-SA"/>
        </w:rPr>
      </w:pPr>
      <w:r w:rsidRPr="00C8372E">
        <w:rPr>
          <w:lang w:eastAsia="ar-SA"/>
        </w:rPr>
        <w:t>навыками составления рефератов и библиографий по тематике дисциплины (ПК-7);</w:t>
      </w:r>
    </w:p>
    <w:p w:rsidR="00C8372E" w:rsidRPr="00C8372E" w:rsidRDefault="00C8372E" w:rsidP="00C8372E">
      <w:pPr>
        <w:widowControl w:val="0"/>
        <w:numPr>
          <w:ilvl w:val="0"/>
          <w:numId w:val="3"/>
        </w:numPr>
        <w:suppressAutoHyphens/>
        <w:autoSpaceDE w:val="0"/>
        <w:jc w:val="both"/>
        <w:rPr>
          <w:lang w:eastAsia="ar-SA"/>
        </w:rPr>
      </w:pPr>
      <w:r w:rsidRPr="00C8372E">
        <w:rPr>
          <w:lang w:eastAsia="ar-SA"/>
        </w:rPr>
        <w:t>навыками участия в научных дискуссиях, выступления с сообщениями и докладами (ПК-8);</w:t>
      </w:r>
    </w:p>
    <w:p w:rsidR="00C8372E" w:rsidRPr="00C8372E" w:rsidRDefault="00C8372E" w:rsidP="00C8372E">
      <w:pPr>
        <w:widowControl w:val="0"/>
        <w:numPr>
          <w:ilvl w:val="0"/>
          <w:numId w:val="3"/>
        </w:numPr>
        <w:suppressAutoHyphens/>
        <w:autoSpaceDE w:val="0"/>
        <w:jc w:val="both"/>
        <w:rPr>
          <w:lang w:eastAsia="ar-SA"/>
        </w:rPr>
      </w:pPr>
      <w:r w:rsidRPr="00C8372E">
        <w:rPr>
          <w:lang w:eastAsia="ar-SA"/>
        </w:rPr>
        <w:t>культурой мышления, способностью к обобщению, анализу, восприятию информации, постановке цели и выбору путей ее достижения (ОК-2);</w:t>
      </w:r>
    </w:p>
    <w:p w:rsidR="00C8372E" w:rsidRPr="00C8372E" w:rsidRDefault="00C8372E" w:rsidP="00C8372E">
      <w:pPr>
        <w:widowControl w:val="0"/>
        <w:numPr>
          <w:ilvl w:val="0"/>
          <w:numId w:val="3"/>
        </w:numPr>
        <w:suppressAutoHyphens/>
        <w:autoSpaceDE w:val="0"/>
        <w:jc w:val="both"/>
        <w:rPr>
          <w:lang w:eastAsia="ar-SA"/>
        </w:rPr>
      </w:pPr>
      <w:r w:rsidRPr="00C8372E">
        <w:rPr>
          <w:lang w:eastAsia="ar-SA"/>
        </w:rPr>
        <w:t>нормами русского литературного языка, навыками практического использования функциональных стилей речи; умением создавать и редактировать тексты профессионального назначения на русском языке (ОК-2).</w:t>
      </w:r>
    </w:p>
    <w:p w:rsidR="00C8372E" w:rsidRPr="00C8372E" w:rsidRDefault="00C8372E" w:rsidP="00C8372E">
      <w:pPr>
        <w:keepNext/>
        <w:keepLines/>
        <w:widowControl w:val="0"/>
        <w:suppressAutoHyphens/>
        <w:autoSpaceDE w:val="0"/>
        <w:jc w:val="both"/>
        <w:outlineLvl w:val="0"/>
        <w:rPr>
          <w:b/>
          <w:bCs/>
          <w:sz w:val="28"/>
          <w:szCs w:val="28"/>
          <w:lang w:eastAsia="ar-SA"/>
        </w:rPr>
      </w:pPr>
      <w:r w:rsidRPr="00C8372E">
        <w:rPr>
          <w:b/>
          <w:bCs/>
          <w:sz w:val="28"/>
          <w:szCs w:val="28"/>
          <w:lang w:eastAsia="ar-SA"/>
        </w:rPr>
        <w:t>3. Краткое содержание дисциплины</w:t>
      </w:r>
    </w:p>
    <w:p w:rsidR="00C8372E" w:rsidRPr="00C8372E" w:rsidRDefault="00C8372E" w:rsidP="00C8372E">
      <w:pPr>
        <w:ind w:firstLine="708"/>
        <w:jc w:val="both"/>
      </w:pPr>
      <w:r w:rsidRPr="00C8372E">
        <w:t xml:space="preserve">Сновидение как психофизиологическое явление, его осмысление в религии, философии и психоанализе. Сновидение как самый архаичный из видов эстетической деятельности. Произведение искусства как реализация скрытых комплексов художника в концепции Юнга, понятие архетипа. Генезис приема сновидения в разные литературные эпохи. </w:t>
      </w:r>
      <w:proofErr w:type="gramStart"/>
      <w:r w:rsidRPr="00C8372E">
        <w:t>Функции сновидений в литературных произведениях: философско-онтологическая, концептуальная, сюжетно-композиционная, характерологическая, сновидение персонажа как прием психологизма, способ завуалировать фантастику, способ создания символического, философского, мифологического подтекстов.</w:t>
      </w:r>
      <w:proofErr w:type="gramEnd"/>
      <w:r w:rsidRPr="00C8372E">
        <w:t xml:space="preserve"> Сон – семиотическое окно в понимании Ю.М. Лотмана. Типология сновидений персонажей, модификации мотива сна.</w:t>
      </w:r>
    </w:p>
    <w:p w:rsidR="00C8372E" w:rsidRPr="00C8372E" w:rsidRDefault="00C8372E" w:rsidP="00C8372E">
      <w:pPr>
        <w:spacing w:after="120"/>
        <w:ind w:firstLine="708"/>
        <w:jc w:val="both"/>
      </w:pPr>
      <w:r w:rsidRPr="00C8372E">
        <w:t xml:space="preserve">Влияние естественнонаучной и философской мысли второй половины </w:t>
      </w:r>
      <w:r w:rsidRPr="00C8372E">
        <w:rPr>
          <w:lang w:val="en-US"/>
        </w:rPr>
        <w:t>XIX</w:t>
      </w:r>
      <w:r w:rsidRPr="00C8372E">
        <w:t xml:space="preserve"> века на литературный процесс. Расширение проблематики, усиление психологизации реалистической литературы, активизация фантастических жанров, поиски новых </w:t>
      </w:r>
      <w:r w:rsidRPr="00C8372E">
        <w:lastRenderedPageBreak/>
        <w:t xml:space="preserve">художественных форм, расширение возможностей </w:t>
      </w:r>
      <w:proofErr w:type="gramStart"/>
      <w:r w:rsidRPr="00C8372E">
        <w:t>реалистического метода</w:t>
      </w:r>
      <w:proofErr w:type="gramEnd"/>
      <w:r w:rsidRPr="00C8372E">
        <w:t xml:space="preserve"> как следствие новых научных открытий. Процесс символизации в литературе конца </w:t>
      </w:r>
      <w:r w:rsidRPr="00C8372E">
        <w:rPr>
          <w:lang w:val="en-US"/>
        </w:rPr>
        <w:t>XIX</w:t>
      </w:r>
      <w:r w:rsidRPr="00C8372E">
        <w:t xml:space="preserve"> века.</w:t>
      </w:r>
    </w:p>
    <w:p w:rsidR="00C8372E" w:rsidRPr="00C8372E" w:rsidRDefault="00C8372E" w:rsidP="00C8372E">
      <w:pPr>
        <w:ind w:firstLine="708"/>
        <w:jc w:val="both"/>
      </w:pPr>
      <w:r w:rsidRPr="00C8372E">
        <w:t xml:space="preserve">Поэтика сновидений в прозе И.С. Тургенева. Сновидная реальность в романах Достоевского, интерес писателя к скрытым глубинам подсознательной жизни человека. Б.С. Кондратьев о тематических группах сновидений персонажей в произведениях Достоевского. Философия сна в художественном мире Л.Н. Толстого. Глубокий психологизм произведений Толстого, интерес к сновидным образам на протяжении всего творческого пути, стремление раскрыть психику человека во всей ее многосторонности, показать подлинность, естественность человеческой натуры. Художественное описание сновидений как одна из форм психологического анализа. Оригинальная психологическая концепция сновидения у Толстого. </w:t>
      </w:r>
      <w:proofErr w:type="gramStart"/>
      <w:r w:rsidRPr="00C8372E">
        <w:t>Ирреальное</w:t>
      </w:r>
      <w:proofErr w:type="gramEnd"/>
      <w:r w:rsidRPr="00C8372E">
        <w:t xml:space="preserve"> в творчестве Н.С. Лескова. Изображение ирреальных, таинственных событий в рассказах «Белый Орел», «Дух госпожи Жанлис», «привидение в Инженерном замке», прием юмора, иронии в произведениях. Ирреальный, мифологический план в романе «На ножах». </w:t>
      </w:r>
    </w:p>
    <w:p w:rsidR="00C8372E" w:rsidRPr="00C8372E" w:rsidRDefault="00C8372E" w:rsidP="00C8372E">
      <w:pPr>
        <w:keepNext/>
        <w:keepLines/>
        <w:widowControl w:val="0"/>
        <w:suppressAutoHyphens/>
        <w:autoSpaceDE w:val="0"/>
        <w:jc w:val="both"/>
        <w:outlineLvl w:val="0"/>
        <w:rPr>
          <w:b/>
          <w:bCs/>
          <w:sz w:val="28"/>
          <w:szCs w:val="28"/>
          <w:lang w:eastAsia="ar-SA"/>
        </w:rPr>
      </w:pPr>
      <w:r w:rsidRPr="00C8372E">
        <w:rPr>
          <w:b/>
          <w:bCs/>
          <w:sz w:val="28"/>
          <w:szCs w:val="28"/>
          <w:lang w:eastAsia="ar-SA"/>
        </w:rPr>
        <w:t>4.Аннотация разработана на основании:</w:t>
      </w:r>
    </w:p>
    <w:p w:rsidR="00C8372E" w:rsidRPr="00C8372E" w:rsidRDefault="00C8372E" w:rsidP="00C8372E">
      <w:pPr>
        <w:widowControl w:val="0"/>
        <w:numPr>
          <w:ilvl w:val="0"/>
          <w:numId w:val="2"/>
        </w:numPr>
        <w:suppressAutoHyphens/>
        <w:autoSpaceDE w:val="0"/>
        <w:jc w:val="both"/>
        <w:rPr>
          <w:lang w:eastAsia="ar-SA"/>
        </w:rPr>
      </w:pPr>
      <w:r w:rsidRPr="00C8372E">
        <w:rPr>
          <w:lang w:eastAsia="ar-SA"/>
        </w:rPr>
        <w:t>ФГОС ВПО по направлению 032700 «Филология»;</w:t>
      </w:r>
    </w:p>
    <w:p w:rsidR="00C8372E" w:rsidRPr="00C8372E" w:rsidRDefault="00C8372E" w:rsidP="00C8372E">
      <w:pPr>
        <w:widowControl w:val="0"/>
        <w:numPr>
          <w:ilvl w:val="0"/>
          <w:numId w:val="2"/>
        </w:numPr>
        <w:suppressAutoHyphens/>
        <w:autoSpaceDE w:val="0"/>
        <w:jc w:val="both"/>
        <w:rPr>
          <w:lang w:eastAsia="ar-SA"/>
        </w:rPr>
      </w:pPr>
      <w:r w:rsidRPr="00C8372E">
        <w:rPr>
          <w:lang w:eastAsia="ar-SA"/>
        </w:rPr>
        <w:t>ОПП ВПО по направлению 032700 «Филология»;</w:t>
      </w:r>
    </w:p>
    <w:p w:rsidR="00C8372E" w:rsidRPr="00C8372E" w:rsidRDefault="00C8372E" w:rsidP="00C8372E">
      <w:pPr>
        <w:widowControl w:val="0"/>
        <w:numPr>
          <w:ilvl w:val="0"/>
          <w:numId w:val="2"/>
        </w:numPr>
        <w:suppressAutoHyphens/>
        <w:autoSpaceDE w:val="0"/>
        <w:jc w:val="both"/>
        <w:rPr>
          <w:lang w:eastAsia="ar-SA"/>
        </w:rPr>
      </w:pPr>
      <w:r w:rsidRPr="00C8372E">
        <w:rPr>
          <w:lang w:eastAsia="ar-SA"/>
        </w:rPr>
        <w:t>Аннотация к РУП утверждена на заседании кафедры русской и зарубежной литературы (протокол № 5 от 14 января 2011г.)</w:t>
      </w:r>
    </w:p>
    <w:p w:rsidR="00DB7496" w:rsidRDefault="00DB7496"/>
    <w:sectPr w:rsidR="00DB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0D21"/>
    <w:multiLevelType w:val="hybridMultilevel"/>
    <w:tmpl w:val="0560B246"/>
    <w:lvl w:ilvl="0" w:tplc="1CC620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2933B4"/>
    <w:multiLevelType w:val="hybridMultilevel"/>
    <w:tmpl w:val="8AFE9C00"/>
    <w:lvl w:ilvl="0" w:tplc="2B7A51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F748B8"/>
    <w:multiLevelType w:val="hybridMultilevel"/>
    <w:tmpl w:val="1F4E6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2E"/>
    <w:rsid w:val="007F3B9C"/>
    <w:rsid w:val="00C8372E"/>
    <w:rsid w:val="00DB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Company>Microsoft</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ФЛФ</dc:creator>
  <cp:lastModifiedBy>ФЛФ</cp:lastModifiedBy>
  <cp:revision>1</cp:revision>
  <dcterms:created xsi:type="dcterms:W3CDTF">2014-10-31T01:07:00Z</dcterms:created>
  <dcterms:modified xsi:type="dcterms:W3CDTF">2014-10-31T01:07:00Z</dcterms:modified>
</cp:coreProperties>
</file>